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after="0" w:line="48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44"/>
          <w:szCs w:val="44"/>
        </w:rPr>
        <w:t>律师出庭服装、徽章订购情况汇总表</w:t>
      </w:r>
    </w:p>
    <w:bookmarkEnd w:id="0"/>
    <w:p>
      <w:pPr>
        <w:spacing w:after="0" w:line="480" w:lineRule="exact"/>
        <w:rPr>
          <w:rFonts w:ascii="楷体_GB2312" w:hAnsi="楷体" w:eastAsia="楷体_GB2312" w:cs="Times New Roman"/>
          <w:bCs/>
        </w:rPr>
      </w:pPr>
      <w:r>
        <w:rPr>
          <w:rFonts w:hint="eastAsia" w:ascii="Times New Roman" w:hAnsi="新宋体" w:eastAsia="宋体" w:cs="Times New Roman"/>
        </w:rPr>
        <w:t>填表单位</w:t>
      </w:r>
      <w:r>
        <w:rPr>
          <w:rFonts w:hint="eastAsia" w:ascii="楷体_GB2312" w:hAnsi="楷体" w:eastAsia="楷体_GB2312" w:cs="Times New Roman"/>
          <w:bCs/>
        </w:rPr>
        <w:t xml:space="preserve">：                                    </w:t>
      </w:r>
      <w:r>
        <w:rPr>
          <w:rFonts w:hint="eastAsia" w:ascii="Times New Roman" w:hAnsi="新宋体" w:eastAsia="宋体" w:cs="Times New Roman"/>
        </w:rPr>
        <w:t xml:space="preserve"> 年   </w:t>
      </w:r>
      <w:r>
        <w:rPr>
          <w:rFonts w:hint="eastAsia" w:ascii="宋体" w:hAnsi="宋体" w:eastAsia="宋体" w:cs="Times New Roman"/>
          <w:bCs/>
        </w:rPr>
        <w:t xml:space="preserve"> 月    日</w:t>
      </w:r>
    </w:p>
    <w:tbl>
      <w:tblPr>
        <w:tblStyle w:val="2"/>
        <w:tblpPr w:leftFromText="180" w:rightFromText="180" w:vertAnchor="page" w:horzAnchor="page" w:tblpX="1682" w:tblpY="293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29"/>
        <w:gridCol w:w="11"/>
        <w:gridCol w:w="525"/>
        <w:gridCol w:w="513"/>
        <w:gridCol w:w="1114"/>
        <w:gridCol w:w="131"/>
        <w:gridCol w:w="256"/>
        <w:gridCol w:w="692"/>
        <w:gridCol w:w="147"/>
        <w:gridCol w:w="948"/>
        <w:gridCol w:w="348"/>
        <w:gridCol w:w="38"/>
        <w:gridCol w:w="841"/>
        <w:gridCol w:w="212"/>
        <w:gridCol w:w="348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订购单位</w:t>
            </w:r>
          </w:p>
        </w:tc>
        <w:tc>
          <w:tcPr>
            <w:tcW w:w="418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联系人</w:t>
            </w:r>
          </w:p>
        </w:tc>
        <w:tc>
          <w:tcPr>
            <w:tcW w:w="161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地    址</w:t>
            </w:r>
          </w:p>
        </w:tc>
        <w:tc>
          <w:tcPr>
            <w:tcW w:w="72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联系电话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传　真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手　机</w:t>
            </w:r>
          </w:p>
        </w:tc>
        <w:tc>
          <w:tcPr>
            <w:tcW w:w="196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电子信箱</w:t>
            </w:r>
          </w:p>
        </w:tc>
        <w:tc>
          <w:tcPr>
            <w:tcW w:w="4149" w:type="dxa"/>
            <w:gridSpan w:val="8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邮政编码</w:t>
            </w:r>
          </w:p>
        </w:tc>
        <w:tc>
          <w:tcPr>
            <w:tcW w:w="1615" w:type="dxa"/>
            <w:tcBorders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开户银行</w:t>
            </w:r>
          </w:p>
        </w:tc>
        <w:tc>
          <w:tcPr>
            <w:tcW w:w="2853" w:type="dxa"/>
            <w:gridSpan w:val="6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94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帐　号</w:t>
            </w:r>
          </w:p>
        </w:tc>
        <w:tc>
          <w:tcPr>
            <w:tcW w:w="3402" w:type="dxa"/>
            <w:gridSpan w:val="6"/>
            <w:tcBorders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52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律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师服装</w:t>
            </w:r>
          </w:p>
        </w:tc>
        <w:tc>
          <w:tcPr>
            <w:tcW w:w="529" w:type="dxa"/>
            <w:vMerge w:val="restart"/>
            <w:tcBorders>
              <w:top w:val="doub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男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规 格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服装（套）</w:t>
            </w: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数量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(370元 )</w:t>
            </w:r>
          </w:p>
        </w:tc>
        <w:tc>
          <w:tcPr>
            <w:tcW w:w="2175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增订领巾（条）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（25元）</w:t>
            </w:r>
          </w:p>
        </w:tc>
        <w:tc>
          <w:tcPr>
            <w:tcW w:w="2175" w:type="dxa"/>
            <w:gridSpan w:val="3"/>
            <w:tcBorders>
              <w:top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 xml:space="preserve">金　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女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234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特体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男 装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女 装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gridSpan w:val="5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服装、领巾合计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2" w:type="dxa"/>
            <w:gridSpan w:val="3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徽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章</w:t>
            </w:r>
          </w:p>
        </w:tc>
        <w:tc>
          <w:tcPr>
            <w:tcW w:w="228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成套徽章（25元）</w:t>
            </w:r>
          </w:p>
        </w:tc>
        <w:tc>
          <w:tcPr>
            <w:tcW w:w="3270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0" w:line="240" w:lineRule="exact"/>
              <w:jc w:val="both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（套）</w:t>
            </w:r>
          </w:p>
        </w:tc>
        <w:tc>
          <w:tcPr>
            <w:tcW w:w="217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2" w:type="dxa"/>
            <w:gridSpan w:val="3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小徽章（10元）</w:t>
            </w:r>
          </w:p>
        </w:tc>
        <w:tc>
          <w:tcPr>
            <w:tcW w:w="3270" w:type="dxa"/>
            <w:gridSpan w:val="7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（枚）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￥: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31" w:type="dxa"/>
            <w:gridSpan w:val="8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服装、徽章金额合计（大写）</w:t>
            </w:r>
          </w:p>
        </w:tc>
        <w:tc>
          <w:tcPr>
            <w:tcW w:w="5189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</w:tbl>
    <w:p>
      <w:pPr>
        <w:spacing w:after="0" w:line="24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说明：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1.此表由</w:t>
      </w:r>
      <w:r>
        <w:rPr>
          <w:rFonts w:hint="eastAsia" w:ascii="Times New Roman" w:hAnsi="新宋体" w:eastAsia="宋体"/>
          <w:sz w:val="21"/>
          <w:szCs w:val="21"/>
        </w:rPr>
        <w:t>各市（含定州、辛集）律师协会，省直各律师事务所填写；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2.每套律师服装包括一件律师服和一条领巾，共370元；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3.增订领巾每条25元；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4.成套徽章含出庭大徽章、小徽章各一枚，共25元；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5.另订小徽章每枚10元；</w:t>
      </w:r>
    </w:p>
    <w:p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6.特体服装的身高及胸围需根据实际情况自行填写，价格不变。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TVjNTY2ZDYzMDFjZTdlNGI1NDMxYTU1ZGYxOGEifQ=="/>
  </w:docVars>
  <w:rsids>
    <w:rsidRoot w:val="00000000"/>
    <w:rsid w:val="02B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2024-06-05T07:44:43Z</dcterms:created>
  <dc:creator>admin</dc:creator>
  <cp:lastModifiedBy>月巴</cp:lastModifiedBy>
  <dcterms:modified xsi:type="dcterms:W3CDTF">2024-06-05T07:45:17Z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1A62091C2A73478C9ED46112A7204515_13</vt:lpwstr>
  </property>
</Properties>
</file>